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77" w:rsidRPr="0007194F" w:rsidRDefault="004D069E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DA5D7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DA5D77" w:rsidRPr="0007194F" w:rsidRDefault="004D069E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DA5D7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DA5D77" w:rsidRPr="0007194F" w:rsidRDefault="004D069E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DA5D7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DA5D7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DA5D7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DA5D7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DA5D77" w:rsidRPr="0007194F" w:rsidRDefault="004D069E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="00DA5D7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DA5D7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DA5D7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DA5D77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DA5D77" w:rsidRPr="00DA5D77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06-2/197-23</w:t>
      </w:r>
    </w:p>
    <w:p w:rsidR="00DA5D77" w:rsidRPr="0007194F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septembar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</w:p>
    <w:p w:rsidR="00DA5D77" w:rsidRPr="0007194F" w:rsidRDefault="004D069E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DA5D77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50D" w:rsidRDefault="00CF450D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F53" w:rsidRDefault="00F20F53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F53" w:rsidRPr="0007194F" w:rsidRDefault="00F20F53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Pr="0007194F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Pr="0007194F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Pr="0007194F" w:rsidRDefault="004D069E" w:rsidP="00DA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DA5D77" w:rsidRPr="0007194F" w:rsidRDefault="001A296F" w:rsidP="00DA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32.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069E"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sz w:val="24"/>
          <w:szCs w:val="24"/>
        </w:rPr>
        <w:t>I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5D77" w:rsidRPr="0007194F" w:rsidRDefault="004D069E" w:rsidP="00DA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1A296F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  <w:proofErr w:type="gramEnd"/>
      <w:r w:rsidR="001A2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</w:t>
      </w:r>
      <w:r>
        <w:rPr>
          <w:rFonts w:ascii="Times New Roman" w:eastAsia="Times New Roman" w:hAnsi="Times New Roman" w:cs="Times New Roman"/>
          <w:sz w:val="24"/>
          <w:szCs w:val="24"/>
        </w:rPr>
        <w:t>BRA</w:t>
      </w:r>
      <w:r w:rsidR="001A296F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DA5D77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F53" w:rsidRPr="0007194F" w:rsidRDefault="00F20F53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Pr="0007194F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Pr="0020530F" w:rsidRDefault="004D069E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161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1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161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61A71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proofErr w:type="gramStart"/>
      <w:r w:rsidR="00161A71">
        <w:rPr>
          <w:rFonts w:ascii="Times New Roman" w:eastAsia="Times New Roman" w:hAnsi="Times New Roman" w:cs="Times New Roman"/>
          <w:sz w:val="24"/>
          <w:szCs w:val="24"/>
          <w:lang w:val="sr-Cyrl-RS"/>
        </w:rPr>
        <w:t>,05</w:t>
      </w:r>
      <w:proofErr w:type="gramEnd"/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A5D77" w:rsidRPr="0020530F" w:rsidRDefault="004D069E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Arsić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A5D77" w:rsidRPr="00A579CB" w:rsidRDefault="004D069E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DE0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DE0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DE0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DE00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DA5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Kondić</w:t>
      </w:r>
      <w:r w:rsidR="00DA5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DA5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</w:t>
      </w:r>
      <w:r w:rsidR="00DA5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DE00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DE00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DE00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Bukumirović</w:t>
      </w:r>
      <w:r w:rsidR="00DE00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5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Rozalija</w:t>
      </w:r>
      <w:r w:rsidR="00DA5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Ekres</w:t>
      </w:r>
      <w:r w:rsidR="00DA5D7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6F59" w:rsidRPr="00EA6F59" w:rsidRDefault="004D069E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5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Bratimir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Vasiljević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Beloice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Martać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DA5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DA5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DA5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Svetlane</w:t>
      </w:r>
      <w:r w:rsidR="000A2A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DA5D7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Tijane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Davidovac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6F59"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Bajatovića</w:t>
      </w:r>
      <w:r w:rsidR="00EA6F59"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Jekić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6F59"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Obradovića</w:t>
      </w:r>
      <w:r w:rsidR="00EA6F59"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Gavrilović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Cakić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Nebojše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Zelenovića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Manić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Vujića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DA5D77" w:rsidRPr="0020530F" w:rsidRDefault="004D069E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C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AC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0A2A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AC13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AC13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0A2A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AC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="00AC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</w:t>
      </w:r>
      <w:r w:rsidR="000A2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D77" w:rsidRPr="0020530F" w:rsidRDefault="004D069E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prisustvovao</w:t>
      </w:r>
      <w:r w:rsidR="00AC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AC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AC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AC74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AC74F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A5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A5D77" w:rsidRPr="00113E51" w:rsidRDefault="004D069E" w:rsidP="00DA5D77">
      <w:pPr>
        <w:pStyle w:val="ListParagraph"/>
        <w:ind w:left="0" w:firstLine="720"/>
        <w:contextualSpacing w:val="0"/>
        <w:rPr>
          <w:sz w:val="24"/>
          <w:szCs w:val="24"/>
          <w:lang w:val="sr-Cyrl-RS"/>
        </w:rPr>
      </w:pPr>
      <w:r>
        <w:rPr>
          <w:sz w:val="24"/>
          <w:szCs w:val="24"/>
        </w:rPr>
        <w:t>Sednici</w:t>
      </w:r>
      <w:r w:rsidR="00DA5D77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DA5D77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DA5D77" w:rsidRPr="0020530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predstavnici</w:t>
      </w:r>
      <w:r w:rsidR="00DA5D77" w:rsidRPr="0020530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DA5D77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dr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Duško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Pejović</w:t>
      </w:r>
      <w:r w:rsidR="00DA5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generalni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</w:t>
      </w:r>
      <w:r w:rsidR="00DA5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C426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Obrenović</w:t>
      </w:r>
      <w:r w:rsidR="00DA5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potpredsednik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DA5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Nevenka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Bojanić</w:t>
      </w:r>
      <w:r w:rsidR="00DA5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DA5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Ljiljana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Dimitrijević</w:t>
      </w:r>
      <w:r w:rsidR="00DA5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DA5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Marijana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Simović</w:t>
      </w:r>
      <w:r w:rsidR="00DA5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DA5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Mirjana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Gačević</w:t>
      </w:r>
      <w:r w:rsidR="00DA5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ovlašćeni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</w:t>
      </w:r>
      <w:r w:rsidR="00DA5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Vasilić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Miljić</w:t>
      </w:r>
      <w:r w:rsidR="00DA5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načelnik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Službe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međunarodnu</w:t>
      </w:r>
      <w:r w:rsidR="00DA5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saradnju</w:t>
      </w:r>
      <w:r w:rsidR="00DA5D77">
        <w:rPr>
          <w:sz w:val="24"/>
          <w:szCs w:val="24"/>
          <w:lang w:val="sr-Cyrl-RS"/>
        </w:rPr>
        <w:t>.</w:t>
      </w:r>
    </w:p>
    <w:p w:rsidR="00DA5D77" w:rsidRDefault="00DA5D77" w:rsidP="00DA5D77">
      <w:pPr>
        <w:pStyle w:val="ListParagraph"/>
        <w:ind w:left="0" w:firstLine="720"/>
        <w:contextualSpacing w:val="0"/>
        <w:rPr>
          <w:sz w:val="24"/>
          <w:szCs w:val="24"/>
        </w:rPr>
      </w:pPr>
    </w:p>
    <w:p w:rsidR="00DA5D77" w:rsidRPr="00E07DBA" w:rsidRDefault="004D069E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C7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CC7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CC7D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C7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C7D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r w:rsidR="00CC7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DA5D77" w:rsidRPr="0007194F">
        <w:rPr>
          <w:rFonts w:ascii="Times New Roman" w:hAnsi="Times New Roman" w:cs="Times New Roman"/>
          <w:sz w:val="24"/>
          <w:szCs w:val="24"/>
        </w:rPr>
        <w:t xml:space="preserve"> </w:t>
      </w:r>
      <w:r w:rsidR="00DA5D77" w:rsidRPr="000719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CC7D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DA5D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glasova</w:t>
      </w:r>
      <w:r w:rsidR="00DA5D77"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</w:t>
      </w:r>
      <w:r w:rsidR="00DA5D77"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CC7DB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</w:t>
      </w:r>
      <w:r w:rsidR="00DA5D77"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utvrdio</w:t>
      </w:r>
      <w:r w:rsidR="00DA5D77" w:rsidRPr="00E07D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sledeći</w:t>
      </w:r>
      <w:r w:rsidR="00DA5D77" w:rsidRPr="00E07D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5D77" w:rsidRPr="006973BB" w:rsidRDefault="00DA5D77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A5D77" w:rsidRDefault="004D069E" w:rsidP="00DA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A5D7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A5D7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A5D7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A5D7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A5D7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5D7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A5D7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A5D7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A5D77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DA5D77" w:rsidRPr="00221535" w:rsidRDefault="00DA5D77" w:rsidP="00DA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766E" w:rsidRPr="0068766E" w:rsidRDefault="004D069E" w:rsidP="0068766E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8766E" w:rsidRPr="0068766E">
        <w:rPr>
          <w:sz w:val="24"/>
          <w:szCs w:val="24"/>
          <w:lang w:val="sr-Cyrl-RS"/>
        </w:rPr>
        <w:t xml:space="preserve"> 2022. </w:t>
      </w:r>
      <w:r>
        <w:rPr>
          <w:sz w:val="24"/>
          <w:szCs w:val="24"/>
          <w:lang w:val="sr-Cyrl-RS"/>
        </w:rPr>
        <w:t>godinu</w:t>
      </w:r>
      <w:r w:rsidR="0068766E" w:rsidRPr="0068766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Državna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revizorska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institucija</w:t>
      </w:r>
      <w:r w:rsidR="0068766E" w:rsidRPr="0068766E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68766E" w:rsidRPr="0068766E">
        <w:rPr>
          <w:sz w:val="24"/>
          <w:szCs w:val="24"/>
          <w:lang w:val="sr-Cyrl-RS"/>
        </w:rPr>
        <w:t xml:space="preserve"> 02-581/23 </w:t>
      </w:r>
      <w:r>
        <w:rPr>
          <w:sz w:val="24"/>
          <w:szCs w:val="24"/>
          <w:lang w:val="sr-Cyrl-RS"/>
        </w:rPr>
        <w:t>od</w:t>
      </w:r>
      <w:r w:rsidR="0068766E" w:rsidRPr="0068766E">
        <w:rPr>
          <w:sz w:val="24"/>
          <w:szCs w:val="24"/>
          <w:lang w:val="sr-Cyrl-RS"/>
        </w:rPr>
        <w:t xml:space="preserve"> 29. </w:t>
      </w:r>
      <w:r>
        <w:rPr>
          <w:sz w:val="24"/>
          <w:szCs w:val="24"/>
          <w:lang w:val="sr-Cyrl-RS"/>
        </w:rPr>
        <w:t>marta</w:t>
      </w:r>
      <w:r w:rsidR="0068766E" w:rsidRPr="0068766E">
        <w:rPr>
          <w:sz w:val="24"/>
          <w:szCs w:val="24"/>
          <w:lang w:val="sr-Cyrl-RS"/>
        </w:rPr>
        <w:t xml:space="preserve"> 2023. </w:t>
      </w:r>
      <w:r>
        <w:rPr>
          <w:sz w:val="24"/>
          <w:szCs w:val="24"/>
          <w:lang w:val="sr-Cyrl-RS"/>
        </w:rPr>
        <w:t>godine</w:t>
      </w:r>
      <w:r w:rsidR="0068766E" w:rsidRPr="0068766E">
        <w:rPr>
          <w:sz w:val="24"/>
          <w:szCs w:val="24"/>
          <w:lang w:val="sr-Cyrl-RS"/>
        </w:rPr>
        <w:t>);</w:t>
      </w:r>
    </w:p>
    <w:p w:rsidR="0068766E" w:rsidRPr="0068766E" w:rsidRDefault="004D069E" w:rsidP="0068766E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Davanje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finansijskog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plana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8766E" w:rsidRPr="0068766E">
        <w:rPr>
          <w:sz w:val="24"/>
          <w:szCs w:val="24"/>
          <w:lang w:val="sr-Cyrl-RS"/>
        </w:rPr>
        <w:t xml:space="preserve"> 2024. </w:t>
      </w:r>
      <w:r>
        <w:rPr>
          <w:sz w:val="24"/>
          <w:szCs w:val="24"/>
          <w:lang w:val="sr-Cyrl-RS"/>
        </w:rPr>
        <w:t>godinu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projekcijama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8766E" w:rsidRPr="0068766E">
        <w:rPr>
          <w:sz w:val="24"/>
          <w:szCs w:val="24"/>
          <w:lang w:val="sr-Cyrl-RS"/>
        </w:rPr>
        <w:t xml:space="preserve"> 2025. </w:t>
      </w:r>
      <w:r>
        <w:rPr>
          <w:sz w:val="24"/>
          <w:szCs w:val="24"/>
          <w:lang w:val="sr-Cyrl-RS"/>
        </w:rPr>
        <w:t>i</w:t>
      </w:r>
      <w:r w:rsidR="0068766E" w:rsidRPr="0068766E">
        <w:rPr>
          <w:sz w:val="24"/>
          <w:szCs w:val="24"/>
          <w:lang w:val="sr-Cyrl-RS"/>
        </w:rPr>
        <w:t xml:space="preserve"> 2026. </w:t>
      </w:r>
      <w:r>
        <w:rPr>
          <w:sz w:val="24"/>
          <w:szCs w:val="24"/>
          <w:lang w:val="sr-Cyrl-RS"/>
        </w:rPr>
        <w:t>godinu</w:t>
      </w:r>
      <w:r w:rsidR="0068766E" w:rsidRPr="0068766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Državna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revizorska</w:t>
      </w:r>
      <w:r w:rsidR="0068766E" w:rsidRPr="0068766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institucija</w:t>
      </w:r>
      <w:r w:rsidR="0068766E" w:rsidRPr="0068766E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68766E" w:rsidRPr="0068766E">
        <w:rPr>
          <w:sz w:val="24"/>
          <w:szCs w:val="24"/>
          <w:lang w:val="sr-Cyrl-RS"/>
        </w:rPr>
        <w:t xml:space="preserve"> 402-1672/23 </w:t>
      </w:r>
      <w:r>
        <w:rPr>
          <w:sz w:val="24"/>
          <w:szCs w:val="24"/>
          <w:lang w:val="sr-Cyrl-RS"/>
        </w:rPr>
        <w:t>od</w:t>
      </w:r>
      <w:r w:rsidR="0068766E" w:rsidRPr="0068766E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septembra</w:t>
      </w:r>
      <w:r w:rsidR="0068766E" w:rsidRPr="0068766E">
        <w:rPr>
          <w:sz w:val="24"/>
          <w:szCs w:val="24"/>
          <w:lang w:val="sr-Cyrl-RS"/>
        </w:rPr>
        <w:t xml:space="preserve"> 2023. </w:t>
      </w:r>
      <w:r>
        <w:rPr>
          <w:sz w:val="24"/>
          <w:szCs w:val="24"/>
          <w:lang w:val="sr-Cyrl-RS"/>
        </w:rPr>
        <w:t>godine</w:t>
      </w:r>
      <w:r w:rsidR="0068766E" w:rsidRPr="0068766E">
        <w:rPr>
          <w:sz w:val="24"/>
          <w:szCs w:val="24"/>
          <w:lang w:val="sr-Cyrl-RS"/>
        </w:rPr>
        <w:t>).</w:t>
      </w:r>
    </w:p>
    <w:p w:rsidR="00DA5D77" w:rsidRPr="00113E51" w:rsidRDefault="00DA5D77" w:rsidP="00DA5D77">
      <w:pPr>
        <w:pStyle w:val="ListParagraph"/>
        <w:rPr>
          <w:sz w:val="24"/>
          <w:szCs w:val="24"/>
          <w:lang w:val="sr-Cyrl-RS"/>
        </w:rPr>
      </w:pPr>
    </w:p>
    <w:p w:rsidR="00DA5D77" w:rsidRPr="00E07DBA" w:rsidRDefault="00DA5D77" w:rsidP="00DA5D77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</w:pPr>
      <w:r w:rsidRPr="00221535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prelaska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gram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utvrđenim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tačkama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dnevnog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reda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="00E547C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2818C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="002818C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bez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primedbi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zapisnik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30E4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29, 30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30E4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B30E4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31.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sednice</w:t>
      </w:r>
      <w:proofErr w:type="gram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5D77" w:rsidRDefault="00DA5D77" w:rsidP="00DA5D77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        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većinom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glasova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547C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547C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="00E547C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547C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dvoje</w:t>
      </w:r>
      <w:r w:rsidR="00E547C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>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odlučio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da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skladu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69E">
        <w:rPr>
          <w:rStyle w:val="colornavy"/>
          <w:rFonts w:ascii="Times New Roman" w:hAnsi="Times New Roman" w:cs="Times New Roman"/>
          <w:sz w:val="24"/>
          <w:szCs w:val="24"/>
        </w:rPr>
        <w:t>sa</w:t>
      </w:r>
      <w:proofErr w:type="gram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članom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76. </w:t>
      </w:r>
      <w:proofErr w:type="gramStart"/>
      <w:r w:rsidR="004D069E">
        <w:rPr>
          <w:rStyle w:val="colornavy"/>
          <w:rFonts w:ascii="Times New Roman" w:hAnsi="Times New Roman" w:cs="Times New Roman"/>
          <w:sz w:val="24"/>
          <w:szCs w:val="24"/>
        </w:rPr>
        <w:t>Poslovnika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obavi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zajednički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jedinstveni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pretres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tačkama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1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>.</w:t>
      </w:r>
      <w:proofErr w:type="gram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69E"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Style w:val="colornavy"/>
          <w:rFonts w:ascii="Times New Roman" w:hAnsi="Times New Roman" w:cs="Times New Roman"/>
          <w:sz w:val="24"/>
          <w:szCs w:val="24"/>
        </w:rPr>
        <w:t xml:space="preserve"> 2.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69E"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proofErr w:type="gram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reda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s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tim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što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će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svakoj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tački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reda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izjašnjavati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pojedinačno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DA5D77" w:rsidRDefault="00DA5D77" w:rsidP="00DA5D77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</w:p>
    <w:p w:rsidR="00DA5D77" w:rsidRDefault="00DA5D77" w:rsidP="00DA5D77">
      <w:p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tab/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danas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238.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podnosi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zaključka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plenarnoj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0F53" w:rsidRDefault="00F20F53" w:rsidP="00DA5D77">
      <w:p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F20F53" w:rsidRPr="00D90F1A" w:rsidRDefault="00F20F53" w:rsidP="00DA5D77">
      <w:p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DA5D77" w:rsidRDefault="004D069E" w:rsidP="00DA5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="00DA5D77" w:rsidRPr="00B87D5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I</w:t>
      </w:r>
      <w:r w:rsidR="00DA5D77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DRUGA</w:t>
      </w:r>
      <w:r w:rsidR="00DA5D77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DA5D77" w:rsidRPr="00B87D5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DA5D77" w:rsidRPr="00B87D5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DA5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Zajednički</w:t>
      </w:r>
      <w:r w:rsidR="00DA5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jedinstveni</w:t>
      </w:r>
      <w:r w:rsidR="00DA5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pretres</w:t>
      </w:r>
    </w:p>
    <w:p w:rsidR="00DA5D77" w:rsidRDefault="00DA5D77" w:rsidP="00DA5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E61BF" w:rsidRDefault="00DA5D77" w:rsidP="00DA5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revizorske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institucije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Duško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Pejović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predstavio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Državne</w:t>
      </w:r>
      <w:r w:rsidR="0032660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revizorske</w:t>
      </w:r>
      <w:r w:rsidR="0032660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institucije</w:t>
      </w:r>
      <w:r w:rsidR="0032660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2660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2022</w:t>
      </w:r>
      <w:r w:rsidR="00967A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967A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ističući</w:t>
      </w:r>
      <w:r w:rsidR="00967A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967A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967A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program</w:t>
      </w:r>
      <w:r w:rsidR="00967A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revizije</w:t>
      </w:r>
      <w:r w:rsidR="00252A5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donet</w:t>
      </w:r>
      <w:r w:rsidR="00252A5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52A5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decembru</w:t>
      </w:r>
      <w:r w:rsidR="00252A5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prethodne</w:t>
      </w:r>
      <w:r w:rsidR="00967A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967A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67A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potpunosti</w:t>
      </w:r>
      <w:r w:rsidR="00967A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bCs/>
          <w:sz w:val="24"/>
          <w:szCs w:val="24"/>
          <w:lang w:val="sr-Cyrl-RS"/>
        </w:rPr>
        <w:t>ispunjen</w:t>
      </w:r>
      <w:r w:rsidR="00967A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967A57" w:rsidRDefault="004D069E" w:rsidP="008E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izrađeno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534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revizorskih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kontinuirano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obuhvaćenih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revizijom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izvršenih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63%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pravilnost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svrsishodnost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586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37%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ispunjavanje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32,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eksternu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reviziju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6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čuva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="00BC3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3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BC3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svrsishodnosti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5D77" w:rsidRDefault="004D069E" w:rsidP="00577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obuhvaćeno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289</w:t>
      </w:r>
      <w:r w:rsidR="001D65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="001D65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6533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pozitivnih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 xml:space="preserve">104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1D65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D65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="001D65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1D65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uzdržano</w:t>
      </w:r>
      <w:r w:rsidR="001D65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65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negativna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Zadovoljavajuće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ocene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preduzetih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otkalanjanja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zabeležene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 xml:space="preserve"> 244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DA5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DA5D7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B2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2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="001B2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269C">
        <w:rPr>
          <w:rFonts w:ascii="Times New Roman" w:hAnsi="Times New Roman" w:cs="Times New Roman"/>
          <w:sz w:val="24"/>
          <w:szCs w:val="24"/>
          <w:lang w:val="sr-Cyrl-RS"/>
        </w:rPr>
        <w:t xml:space="preserve"> 111,98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iskazanim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31,1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pogrešno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iskazani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725,25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5D48" w:rsidRDefault="004D069E" w:rsidP="004B52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održanim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19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ingerenciji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izvršenom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popisu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3930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930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30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usvajanju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ljudskim</w:t>
      </w:r>
      <w:r w:rsidR="009D5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resursima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2023-2027.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930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30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konačni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stavovi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prigovorima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korisnici</w:t>
      </w:r>
      <w:r w:rsidR="004B5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B5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4B5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4B52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B5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5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4B5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5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4B52E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B5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5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4B52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5D77" w:rsidRDefault="00DA5D77" w:rsidP="00DA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DRI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B03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314D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03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3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="00B03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314D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314D">
        <w:rPr>
          <w:rFonts w:ascii="Times New Roman" w:hAnsi="Times New Roman" w:cs="Times New Roman"/>
          <w:sz w:val="24"/>
          <w:szCs w:val="24"/>
          <w:lang w:val="sr-Cyrl-RS"/>
        </w:rPr>
        <w:t xml:space="preserve"> 2026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233.529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.000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ukazujući</w:t>
      </w:r>
      <w:r w:rsidR="002C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rashode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proširenja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popunjavanjem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slobodnih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5D77" w:rsidRDefault="004D069E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A5D77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diskusiji</w:t>
      </w:r>
      <w:r w:rsidR="00DA5D77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povodom</w:t>
      </w:r>
      <w:r w:rsidR="00DA5D77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navedenog</w:t>
      </w:r>
      <w:r w:rsidR="00DA5D77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izveštaja</w:t>
      </w:r>
      <w:r w:rsidR="00DA5D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A5D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finansijskog</w:t>
      </w:r>
      <w:r w:rsidR="00DA5D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plana</w:t>
      </w:r>
      <w:r w:rsidR="00DA5D77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učestvovali</w:t>
      </w:r>
      <w:r w:rsidR="00DA5D77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Miodrag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Gavrilović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Nebojša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Cakić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="009C262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9C262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Nikola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Radosavljević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Dalibor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Jekić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Snežana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Paunović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Veroljub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Arsić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A5D77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narodni</w:t>
      </w:r>
      <w:r w:rsidR="00DA5D77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poslanik</w:t>
      </w:r>
      <w:r w:rsidR="00DA5D77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="00DA5D77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nije</w:t>
      </w:r>
      <w:r w:rsidR="00DA5D77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 w:rsidR="00DA5D77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DA5D77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Boško</w:t>
      </w:r>
      <w:r w:rsidR="00E92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Obradović</w:t>
      </w:r>
      <w:r w:rsidR="00DA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čija</w:t>
      </w:r>
      <w:r w:rsidR="00DA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="00DA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izlaganja</w:t>
      </w:r>
      <w:r w:rsidR="00DA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tonski</w:t>
      </w:r>
      <w:r w:rsidR="00DA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snimana</w:t>
      </w:r>
      <w:r w:rsidR="00DA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A5D77" w:rsidRPr="002D4F15" w:rsidRDefault="004D069E" w:rsidP="002D4F15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toku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utvrđenim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tačkama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60D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izrekao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opomenu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narodnom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poslaniku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Nebojši</w:t>
      </w:r>
      <w:r w:rsidR="000B64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Cakiću</w:t>
      </w:r>
      <w:r w:rsidR="00760D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zameniku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60D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primenjujući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odredbe</w:t>
      </w:r>
      <w:r w:rsidR="0076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760D6D">
        <w:rPr>
          <w:rFonts w:ascii="Times New Roman" w:hAnsi="Times New Roman"/>
          <w:sz w:val="24"/>
          <w:szCs w:val="24"/>
        </w:rPr>
        <w:t xml:space="preserve"> 109.</w:t>
      </w:r>
      <w:proofErr w:type="gramEnd"/>
      <w:r w:rsidR="00760D6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Poslovnika</w:t>
      </w:r>
      <w:r w:rsidR="00760D6D">
        <w:rPr>
          <w:rFonts w:ascii="Times New Roman" w:hAnsi="Times New Roman"/>
          <w:sz w:val="24"/>
          <w:szCs w:val="24"/>
        </w:rPr>
        <w:t>.</w:t>
      </w:r>
      <w:proofErr w:type="gramEnd"/>
    </w:p>
    <w:p w:rsidR="00BD5BD0" w:rsidRDefault="00BD5BD0" w:rsidP="000B6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648E" w:rsidRDefault="000B648E" w:rsidP="000B6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F53" w:rsidRDefault="00F20F53" w:rsidP="000B6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5D77" w:rsidRDefault="004D069E" w:rsidP="009F73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Prva</w:t>
      </w:r>
      <w:r w:rsidR="009F73F9" w:rsidRPr="009F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="009F73F9" w:rsidRPr="009F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9F73F9" w:rsidRPr="009F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BD5BD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glasanje</w:t>
      </w:r>
      <w:r w:rsidR="009F73F9" w:rsidRPr="009F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: </w:t>
      </w:r>
    </w:p>
    <w:p w:rsidR="009F73F9" w:rsidRPr="009F73F9" w:rsidRDefault="009F73F9" w:rsidP="009F73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DA5D77" w:rsidRDefault="004D069E" w:rsidP="0096169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Na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osnovu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člana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238.</w:t>
      </w:r>
      <w:proofErr w:type="gramEnd"/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stav</w:t>
      </w:r>
      <w:proofErr w:type="gramEnd"/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2. </w:t>
      </w:r>
      <w:r>
        <w:rPr>
          <w:rFonts w:ascii="Times New Roman" w:hAnsi="Times New Roman"/>
          <w:color w:val="000000"/>
          <w:sz w:val="24"/>
          <w:szCs w:val="24"/>
        </w:rPr>
        <w:t>Poslovnika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Narodne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skupštine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Odbor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finansije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republički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kontrolu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trošenja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javnih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sredstava</w:t>
      </w:r>
      <w:r w:rsidR="00DA5D77"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A2467">
        <w:rPr>
          <w:rFonts w:ascii="Times New Roman" w:hAnsi="Times New Roman"/>
          <w:sz w:val="24"/>
          <w:szCs w:val="24"/>
          <w:lang w:val="sr-Cyrl-RS"/>
        </w:rPr>
        <w:t>,</w:t>
      </w:r>
      <w:r w:rsidR="00DA5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DA5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961693">
        <w:rPr>
          <w:rFonts w:ascii="Times New Roman" w:hAnsi="Times New Roman"/>
          <w:sz w:val="24"/>
          <w:szCs w:val="24"/>
        </w:rPr>
        <w:t xml:space="preserve"> </w:t>
      </w:r>
      <w:r w:rsidR="00C33745">
        <w:rPr>
          <w:rFonts w:ascii="Times New Roman" w:hAnsi="Times New Roman"/>
          <w:sz w:val="24"/>
          <w:szCs w:val="24"/>
        </w:rPr>
        <w:t xml:space="preserve">(10 </w:t>
      </w:r>
      <w:r>
        <w:rPr>
          <w:rFonts w:ascii="Times New Roman" w:hAnsi="Times New Roman"/>
          <w:sz w:val="24"/>
          <w:szCs w:val="24"/>
        </w:rPr>
        <w:t>glasova</w:t>
      </w:r>
      <w:r w:rsidR="00675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A5D77">
        <w:rPr>
          <w:rFonts w:ascii="Times New Roman" w:hAnsi="Times New Roman"/>
          <w:sz w:val="24"/>
          <w:szCs w:val="24"/>
        </w:rPr>
        <w:t>)</w:t>
      </w:r>
      <w:r w:rsidR="0067579F">
        <w:rPr>
          <w:rFonts w:ascii="Times New Roman" w:hAnsi="Times New Roman"/>
          <w:sz w:val="24"/>
          <w:szCs w:val="24"/>
          <w:lang w:val="sr-Cyrl-RS"/>
        </w:rPr>
        <w:t>,</w:t>
      </w:r>
      <w:r w:rsidR="00DA5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odlučio</w:t>
      </w:r>
      <w:r w:rsidR="00DA5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A5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podnose</w:t>
      </w:r>
    </w:p>
    <w:p w:rsidR="00DA5D77" w:rsidRDefault="00DA5D77" w:rsidP="00DA5D7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5D77" w:rsidRPr="009A29F2" w:rsidRDefault="00DA5D77" w:rsidP="00DA5D7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Default="004D069E" w:rsidP="00DA5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A5D77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DA5D77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DA5D77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A5D77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="00DA5D77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DA5D77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A5D77"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</w:p>
    <w:p w:rsidR="000B27CE" w:rsidRPr="009A29F2" w:rsidRDefault="000B27CE" w:rsidP="00DA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79F" w:rsidRPr="00377BEF" w:rsidRDefault="004D069E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razmotrio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gramEnd"/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podnet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Narodnoj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gramEnd"/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gramEnd"/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državnoj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revizorskoj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instituciji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glasnik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105/05, 54/07, 36/10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44/18-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proofErr w:type="gramEnd"/>
    </w:p>
    <w:p w:rsidR="0067579F" w:rsidRPr="00377BEF" w:rsidRDefault="004D069E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povodom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odinu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utvrdio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zaključka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dostavlja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Narodnoj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usvajanje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579F" w:rsidRPr="00377BEF" w:rsidRDefault="004D069E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izvestioca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predlagača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</w:t>
      </w:r>
      <w:r w:rsidR="0067579F" w:rsidRPr="00377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579F" w:rsidRPr="00377B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67579F" w:rsidRPr="00377B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67579F" w:rsidRPr="00377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67579F" w:rsidRPr="00377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7579F" w:rsidRPr="00377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D77" w:rsidRPr="00281345" w:rsidRDefault="00DA5D77" w:rsidP="00DA5D77">
      <w:pPr>
        <w:pStyle w:val="NoSpacing"/>
        <w:rPr>
          <w:rFonts w:ascii="Times New Roman" w:hAnsi="Times New Roman"/>
          <w:sz w:val="24"/>
          <w:szCs w:val="24"/>
        </w:rPr>
      </w:pPr>
    </w:p>
    <w:p w:rsidR="00DA5D77" w:rsidRDefault="004D069E" w:rsidP="00DA5D77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Kao</w:t>
      </w:r>
      <w:r w:rsidR="00DA5D77" w:rsidRPr="00D61D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DA5D77" w:rsidRPr="00D61D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A5D77" w:rsidRPr="000B27CE" w:rsidRDefault="00DA5D77" w:rsidP="000B27CE">
      <w:pPr>
        <w:spacing w:after="20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DA5D77" w:rsidRPr="00D61D73" w:rsidRDefault="00DA5D77" w:rsidP="00DA5D77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67579F" w:rsidRPr="00377BEF" w:rsidRDefault="004D069E" w:rsidP="0067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ZAKLjUČAK</w:t>
      </w:r>
    </w:p>
    <w:p w:rsidR="0067579F" w:rsidRPr="00377BEF" w:rsidRDefault="004D069E" w:rsidP="0067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povodom</w:t>
      </w:r>
      <w:proofErr w:type="gramEnd"/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</w:p>
    <w:p w:rsidR="0067579F" w:rsidRPr="00377BEF" w:rsidRDefault="004D069E" w:rsidP="0067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7579F"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gramEnd"/>
    </w:p>
    <w:p w:rsidR="0067579F" w:rsidRPr="00377BEF" w:rsidRDefault="0067579F" w:rsidP="00675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79F" w:rsidRPr="00B83011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ocenjuje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Državna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svom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gram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celovito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predstavila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izvršavanju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ustavnih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zakonskih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prilikom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sprovođenja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revizije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Republici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Srbiji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preporuka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ostvarene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značajne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uštede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cilju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smanjenja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rashoda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povećanja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prihoda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svrsishodnijeg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raspolaganje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javnim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sredstvima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7579F" w:rsidRPr="00B83011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7579F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Polazeći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nalaza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velikog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revidiranih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korisnika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uspostavljen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interne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kontrole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svojim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funkcionisanjem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obezbeđuje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poslovanje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internim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aktima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ugovorima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postizanje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ciljeva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konstatuje</w:t>
      </w:r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neophodno</w:t>
      </w:r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odgovornošću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izvršavanje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obezbedi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dosledno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budžetskom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sistemu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delu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odnosi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uspostavljanja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adekvatnog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sistema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finansijskog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kontrole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uvođenja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interne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revizije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korisnika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7579F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79F" w:rsidRPr="00377BEF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Polazeći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preporuka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sadržanih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gram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preporučuje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Vladi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preduzme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mere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kako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kod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korisnika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javnih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sredstava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otklonile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utvrđene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nepravilnosti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oblastima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finansijskog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izveštavanja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pravilnosti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svrsishodnosti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poslovanja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predloži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odnosno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donese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potrebne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propise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druge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akte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ukazano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7579F" w:rsidRPr="00377BEF" w:rsidRDefault="0067579F" w:rsidP="00675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79F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Ovaj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zaključak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objaviti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Službenom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glasniku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69E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F20F53" w:rsidRDefault="00F20F53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Default="00DA5D77" w:rsidP="00DA5D77">
      <w:pPr>
        <w:pStyle w:val="ListParagraph"/>
        <w:rPr>
          <w:color w:val="000000"/>
          <w:sz w:val="24"/>
          <w:szCs w:val="24"/>
        </w:rPr>
      </w:pPr>
    </w:p>
    <w:p w:rsidR="000B27CE" w:rsidRDefault="004D069E" w:rsidP="000B27C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Druga</w:t>
      </w:r>
      <w:r w:rsidR="000B27CE" w:rsidRPr="009F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="000B27CE" w:rsidRPr="009F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0B27CE" w:rsidRPr="009F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0B2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glasanje</w:t>
      </w:r>
      <w:r w:rsidR="000B27CE" w:rsidRPr="009F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: </w:t>
      </w:r>
    </w:p>
    <w:p w:rsidR="001B3014" w:rsidRDefault="001B3014" w:rsidP="001B3014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1B3014" w:rsidRPr="001B3014" w:rsidRDefault="004D069E" w:rsidP="001B30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revizorskoj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. 101/05, 54/07, 36/10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44/18-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budžet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15.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1B301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30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B3014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01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</w:p>
    <w:p w:rsidR="001B3014" w:rsidRPr="001B3014" w:rsidRDefault="001B3014" w:rsidP="001B3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014" w:rsidRPr="001B3014" w:rsidRDefault="001B3014" w:rsidP="001B3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014" w:rsidRPr="001B3014" w:rsidRDefault="001B3014" w:rsidP="001B3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014" w:rsidRPr="001B3014" w:rsidRDefault="001B3014" w:rsidP="001B3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014" w:rsidRPr="001B3014" w:rsidRDefault="001B3014" w:rsidP="001B3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1B3014" w:rsidRPr="001B3014" w:rsidRDefault="004D069E" w:rsidP="001B3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</w:p>
    <w:p w:rsidR="001B3014" w:rsidRPr="001B3014" w:rsidRDefault="004D069E" w:rsidP="001B3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projekcije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014"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2026.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</w:p>
    <w:p w:rsidR="001B3014" w:rsidRPr="001B3014" w:rsidRDefault="001B3014" w:rsidP="001B3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228" w:rsidRDefault="001B3014" w:rsidP="0007222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r-Cyrl-RS"/>
        </w:rPr>
      </w:pPr>
      <w:r w:rsidRPr="001B30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Državne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revizorske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institucije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20</w:t>
      </w:r>
      <w:r w:rsidRPr="001B301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24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069E">
        <w:rPr>
          <w:rStyle w:val="colornavy"/>
          <w:rFonts w:ascii="Times New Roman" w:hAnsi="Times New Roman" w:cs="Times New Roman"/>
          <w:sz w:val="24"/>
          <w:szCs w:val="24"/>
        </w:rPr>
        <w:t>godinu</w:t>
      </w:r>
      <w:proofErr w:type="gramEnd"/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projekcij</w:t>
      </w:r>
      <w:r w:rsidR="004D069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e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69E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202</w:t>
      </w:r>
      <w:r w:rsidRPr="001B301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5.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69E"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gramEnd"/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202</w:t>
      </w:r>
      <w:r w:rsidRPr="001B301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6.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69E">
        <w:rPr>
          <w:rStyle w:val="colornavy"/>
          <w:rFonts w:ascii="Times New Roman" w:hAnsi="Times New Roman" w:cs="Times New Roman"/>
          <w:sz w:val="24"/>
          <w:szCs w:val="24"/>
        </w:rPr>
        <w:t>godinu</w:t>
      </w:r>
      <w:proofErr w:type="gramEnd"/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B3014">
        <w:rPr>
          <w:rFonts w:ascii="Times New Roman" w:eastAsia="Calibri" w:hAnsi="Times New Roman" w:cs="Times New Roman"/>
          <w:sz w:val="24"/>
          <w:szCs w:val="24"/>
        </w:rPr>
        <w:t>4</w:t>
      </w:r>
      <w:r w:rsidRPr="001B3014">
        <w:rPr>
          <w:rFonts w:ascii="Times New Roman" w:eastAsia="Calibri" w:hAnsi="Times New Roman" w:cs="Times New Roman"/>
          <w:sz w:val="24"/>
          <w:szCs w:val="24"/>
          <w:lang w:val="sr-Cyrl-RS"/>
        </w:rPr>
        <w:t>02-</w:t>
      </w:r>
      <w:r w:rsidR="00072228" w:rsidRPr="00072228">
        <w:rPr>
          <w:rFonts w:ascii="Times New Roman" w:eastAsia="Calibri" w:hAnsi="Times New Roman" w:cs="Times New Roman"/>
          <w:sz w:val="24"/>
          <w:szCs w:val="24"/>
          <w:lang w:val="sr-Cyrl-RS"/>
        </w:rPr>
        <w:t>1672</w:t>
      </w:r>
      <w:r w:rsidR="00072228" w:rsidRPr="00072228">
        <w:rPr>
          <w:rFonts w:ascii="Times New Roman" w:hAnsi="Times New Roman" w:cs="Times New Roman"/>
          <w:sz w:val="24"/>
          <w:szCs w:val="24"/>
          <w:lang w:val="sr-Cyrl-RS"/>
        </w:rPr>
        <w:t xml:space="preserve">/23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72228" w:rsidRPr="0007222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72228" w:rsidRPr="00072228">
        <w:rPr>
          <w:rFonts w:ascii="Times New Roman" w:hAnsi="Times New Roman" w:cs="Times New Roman"/>
          <w:sz w:val="24"/>
          <w:szCs w:val="24"/>
          <w:lang w:val="sr-Cyrl-RS"/>
        </w:rPr>
        <w:t xml:space="preserve">  5.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72228" w:rsidRPr="00072228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4D069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72228" w:rsidRPr="00072228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072228">
        <w:rPr>
          <w:sz w:val="24"/>
          <w:szCs w:val="24"/>
          <w:lang w:val="sr-Cyrl-RS"/>
        </w:rPr>
        <w:t xml:space="preserve"> </w:t>
      </w:r>
    </w:p>
    <w:p w:rsidR="00072228" w:rsidRDefault="00072228" w:rsidP="00072228">
      <w:pPr>
        <w:spacing w:line="240" w:lineRule="auto"/>
        <w:rPr>
          <w:sz w:val="24"/>
          <w:szCs w:val="24"/>
          <w:lang w:val="sr-Cyrl-RS"/>
        </w:rPr>
      </w:pPr>
    </w:p>
    <w:p w:rsidR="001B3014" w:rsidRDefault="001B3014" w:rsidP="000B27C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DA5D77" w:rsidRDefault="00DA5D77" w:rsidP="00DA5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5D77" w:rsidRDefault="00DA5D77" w:rsidP="00DA5D77">
      <w:pPr>
        <w:tabs>
          <w:tab w:val="center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77" w:rsidRPr="0007194F" w:rsidRDefault="004D069E" w:rsidP="00DA5D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DA5D7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DA5D7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DA5D7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DA5D7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A5D7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C677D3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DA5D7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C677D3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45</w:t>
      </w:r>
      <w:r w:rsidR="00DA5D7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DA5D7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DA5D77" w:rsidRPr="000D1718" w:rsidRDefault="004D069E" w:rsidP="00DA5D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DA5D7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DA5D7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DA5D7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DA5D77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DA5D77" w:rsidRPr="0007194F" w:rsidRDefault="00DA5D77" w:rsidP="00DA5D77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94F">
        <w:rPr>
          <w:rFonts w:ascii="Times New Roman" w:hAnsi="Times New Roman" w:cs="Times New Roman"/>
          <w:sz w:val="24"/>
          <w:szCs w:val="24"/>
        </w:rPr>
        <w:tab/>
      </w:r>
    </w:p>
    <w:p w:rsidR="00DA5D77" w:rsidRPr="0007194F" w:rsidRDefault="00DA5D77" w:rsidP="00DA5D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4D069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</w:t>
      </w:r>
      <w:r w:rsidR="004D069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DA5D77" w:rsidRPr="000D1718" w:rsidRDefault="00DA5D77" w:rsidP="00DA5D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4D069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069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069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069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DA5D77" w:rsidRPr="00F73CC4" w:rsidRDefault="00DA5D77" w:rsidP="00DA5D77">
      <w:pPr>
        <w:tabs>
          <w:tab w:val="center" w:pos="6732"/>
        </w:tabs>
        <w:spacing w:line="240" w:lineRule="auto"/>
        <w:jc w:val="center"/>
      </w:pPr>
    </w:p>
    <w:p w:rsidR="00DA5D77" w:rsidRDefault="00DA5D77" w:rsidP="00DA5D77">
      <w:pPr>
        <w:spacing w:line="240" w:lineRule="auto"/>
      </w:pPr>
    </w:p>
    <w:p w:rsidR="007A3591" w:rsidRDefault="007A3591"/>
    <w:sectPr w:rsidR="007A3591" w:rsidSect="000D1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F9" w:rsidRDefault="00BF57F9" w:rsidP="004D069E">
      <w:pPr>
        <w:spacing w:after="0" w:line="240" w:lineRule="auto"/>
      </w:pPr>
      <w:r>
        <w:separator/>
      </w:r>
    </w:p>
  </w:endnote>
  <w:endnote w:type="continuationSeparator" w:id="0">
    <w:p w:rsidR="00BF57F9" w:rsidRDefault="00BF57F9" w:rsidP="004D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9E" w:rsidRDefault="004D0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9E" w:rsidRDefault="004D0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9E" w:rsidRDefault="004D0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F9" w:rsidRDefault="00BF57F9" w:rsidP="004D069E">
      <w:pPr>
        <w:spacing w:after="0" w:line="240" w:lineRule="auto"/>
      </w:pPr>
      <w:r>
        <w:separator/>
      </w:r>
    </w:p>
  </w:footnote>
  <w:footnote w:type="continuationSeparator" w:id="0">
    <w:p w:rsidR="00BF57F9" w:rsidRDefault="00BF57F9" w:rsidP="004D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9E" w:rsidRDefault="004D0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9E" w:rsidRDefault="004D0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9E" w:rsidRDefault="004D06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84385"/>
    <w:multiLevelType w:val="hybridMultilevel"/>
    <w:tmpl w:val="3B0475F2"/>
    <w:lvl w:ilvl="0" w:tplc="152A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83"/>
    <w:rsid w:val="000253D2"/>
    <w:rsid w:val="00072228"/>
    <w:rsid w:val="00086D9D"/>
    <w:rsid w:val="000A2A93"/>
    <w:rsid w:val="000B27CE"/>
    <w:rsid w:val="000B648E"/>
    <w:rsid w:val="00161A71"/>
    <w:rsid w:val="001A296F"/>
    <w:rsid w:val="001B269C"/>
    <w:rsid w:val="001B3014"/>
    <w:rsid w:val="001D6533"/>
    <w:rsid w:val="00252A58"/>
    <w:rsid w:val="002818CA"/>
    <w:rsid w:val="002C3B5E"/>
    <w:rsid w:val="002C42ED"/>
    <w:rsid w:val="002D4F15"/>
    <w:rsid w:val="00326605"/>
    <w:rsid w:val="00364C41"/>
    <w:rsid w:val="003930E2"/>
    <w:rsid w:val="003D1B3B"/>
    <w:rsid w:val="00412706"/>
    <w:rsid w:val="004676D1"/>
    <w:rsid w:val="004722ED"/>
    <w:rsid w:val="004B52EA"/>
    <w:rsid w:val="004D069E"/>
    <w:rsid w:val="005768A1"/>
    <w:rsid w:val="005776D6"/>
    <w:rsid w:val="00585837"/>
    <w:rsid w:val="0058608C"/>
    <w:rsid w:val="005B30E4"/>
    <w:rsid w:val="005C3E46"/>
    <w:rsid w:val="005C7917"/>
    <w:rsid w:val="0067579F"/>
    <w:rsid w:val="0068766E"/>
    <w:rsid w:val="0069362A"/>
    <w:rsid w:val="007078AD"/>
    <w:rsid w:val="00760D6D"/>
    <w:rsid w:val="007A2467"/>
    <w:rsid w:val="007A3591"/>
    <w:rsid w:val="007C1402"/>
    <w:rsid w:val="007E427A"/>
    <w:rsid w:val="008E61BF"/>
    <w:rsid w:val="00961693"/>
    <w:rsid w:val="00967A57"/>
    <w:rsid w:val="009C2628"/>
    <w:rsid w:val="009D5D48"/>
    <w:rsid w:val="009F3DFE"/>
    <w:rsid w:val="009F73F9"/>
    <w:rsid w:val="00AA2983"/>
    <w:rsid w:val="00AC1361"/>
    <w:rsid w:val="00AC74F8"/>
    <w:rsid w:val="00B0314D"/>
    <w:rsid w:val="00B51B37"/>
    <w:rsid w:val="00BC32E9"/>
    <w:rsid w:val="00BD5BD0"/>
    <w:rsid w:val="00BF57F9"/>
    <w:rsid w:val="00C20E6C"/>
    <w:rsid w:val="00C33745"/>
    <w:rsid w:val="00C426E8"/>
    <w:rsid w:val="00C5463C"/>
    <w:rsid w:val="00C677D3"/>
    <w:rsid w:val="00C75B5F"/>
    <w:rsid w:val="00C8755F"/>
    <w:rsid w:val="00CC7DB4"/>
    <w:rsid w:val="00CD023B"/>
    <w:rsid w:val="00CF450D"/>
    <w:rsid w:val="00D368DB"/>
    <w:rsid w:val="00DA5D77"/>
    <w:rsid w:val="00DE00E6"/>
    <w:rsid w:val="00E547C2"/>
    <w:rsid w:val="00E92699"/>
    <w:rsid w:val="00EA6F59"/>
    <w:rsid w:val="00F20F53"/>
    <w:rsid w:val="00F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77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7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DA5D77"/>
  </w:style>
  <w:style w:type="paragraph" w:styleId="NoSpacing">
    <w:name w:val="No Spacing"/>
    <w:uiPriority w:val="1"/>
    <w:qFormat/>
    <w:rsid w:val="00DA5D77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DA5D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69E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4D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69E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77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7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DA5D77"/>
  </w:style>
  <w:style w:type="paragraph" w:styleId="NoSpacing">
    <w:name w:val="No Spacing"/>
    <w:uiPriority w:val="1"/>
    <w:qFormat/>
    <w:rsid w:val="00DA5D77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DA5D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69E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4D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69E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2023-11-20T07:15:00Z</dcterms:created>
  <dcterms:modified xsi:type="dcterms:W3CDTF">2023-11-20T07:15:00Z</dcterms:modified>
</cp:coreProperties>
</file>